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C5DA" w14:textId="71FA9429" w:rsidR="00A2519A" w:rsidRPr="00A2519A" w:rsidRDefault="00FE71B5" w:rsidP="00A2519A">
      <w:pPr>
        <w:shd w:val="clear" w:color="auto" w:fill="FFFFFF"/>
        <w:spacing w:line="510" w:lineRule="atLeast"/>
        <w:textAlignment w:val="baseline"/>
        <w:outlineLvl w:val="0"/>
        <w:rPr>
          <w:rFonts w:ascii="Verdana" w:eastAsia="Times New Roman" w:hAnsi="Verdana" w:cs="Times New Roman"/>
          <w:kern w:val="36"/>
          <w:sz w:val="36"/>
          <w:szCs w:val="36"/>
          <w:lang w:val="sv-SE" w:eastAsia="sv-SE"/>
        </w:rPr>
      </w:pPr>
      <w:r>
        <w:rPr>
          <w:rFonts w:ascii="inherit" w:eastAsia="Times New Roman" w:hAnsi="inherit" w:cs="Times New Roman"/>
          <w:kern w:val="36"/>
          <w:sz w:val="36"/>
          <w:szCs w:val="36"/>
          <w:bdr w:val="none" w:sz="0" w:space="0" w:color="auto" w:frame="1"/>
          <w:lang w:val="sv-SE" w:eastAsia="sv-SE"/>
        </w:rPr>
        <w:t>Kompletterande s</w:t>
      </w:r>
      <w:r w:rsidR="00A2519A" w:rsidRPr="00A2519A">
        <w:rPr>
          <w:rFonts w:ascii="inherit" w:eastAsia="Times New Roman" w:hAnsi="inherit" w:cs="Times New Roman"/>
          <w:kern w:val="36"/>
          <w:sz w:val="36"/>
          <w:szCs w:val="36"/>
          <w:bdr w:val="none" w:sz="0" w:space="0" w:color="auto" w:frame="1"/>
          <w:lang w:val="sv-SE" w:eastAsia="sv-SE"/>
        </w:rPr>
        <w:t>eglingsföreskrifter</w:t>
      </w:r>
    </w:p>
    <w:p w14:paraId="4947107D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szCs w:val="20"/>
          <w:lang w:val="sv-SE" w:eastAsia="sv-SE"/>
        </w:rPr>
      </w:pPr>
    </w:p>
    <w:p w14:paraId="1745E309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</w:t>
      </w:r>
    </w:p>
    <w:p w14:paraId="6F2382C5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Tävling: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Högsommarregatta       </w:t>
      </w:r>
    </w:p>
    <w:p w14:paraId="405CA9BD" w14:textId="70163440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                 </w:t>
      </w:r>
      <w:r w:rsidRPr="00A2519A">
        <w:rPr>
          <w:rFonts w:ascii="inherit" w:eastAsia="Times New Roman" w:hAnsi="inherit" w:cs="Times New Roman"/>
          <w:i/>
          <w:iCs/>
          <w:szCs w:val="20"/>
          <w:bdr w:val="none" w:sz="0" w:space="0" w:color="auto" w:frame="1"/>
          <w:lang w:val="sv-SE" w:eastAsia="sv-SE"/>
        </w:rPr>
        <w:t>Alla jolleklasser</w:t>
      </w:r>
    </w:p>
    <w:p w14:paraId="3DE8A056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</w:t>
      </w:r>
    </w:p>
    <w:p w14:paraId="205BD391" w14:textId="70891A73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Datum: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  202</w:t>
      </w:r>
      <w:r w:rsidR="00C44334">
        <w:rPr>
          <w:rFonts w:ascii="inherit" w:eastAsia="Times New Roman" w:hAnsi="inherit" w:cs="Times New Roman"/>
          <w:szCs w:val="20"/>
          <w:lang w:val="sv-SE" w:eastAsia="sv-SE"/>
        </w:rPr>
        <w:t>4-07-20</w:t>
      </w:r>
    </w:p>
    <w:p w14:paraId="7DD030B9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36EA1B40" w14:textId="5F4979CA" w:rsid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Arrangör: 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SS Norderviken</w:t>
      </w:r>
    </w:p>
    <w:p w14:paraId="20D233EB" w14:textId="3B1E89AD" w:rsidR="0084143D" w:rsidRDefault="0084143D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4E242B69" w14:textId="14D58B30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5CA227B8" w14:textId="1103FBAE" w:rsidR="00A2519A" w:rsidRPr="00A2519A" w:rsidRDefault="000C59BD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1</w:t>
      </w:r>
      <w:r w:rsidR="00A2519A"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.    Tidsprogram</w:t>
      </w:r>
    </w:p>
    <w:p w14:paraId="53DAB01C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07A2FC17" w14:textId="50376063" w:rsidR="00A2519A" w:rsidRPr="00A2519A" w:rsidRDefault="000C59BD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bdr w:val="none" w:sz="0" w:space="0" w:color="auto" w:frame="1"/>
          <w:lang w:val="sv-SE" w:eastAsia="sv-SE"/>
        </w:rPr>
        <w:t>1</w:t>
      </w:r>
      <w:r w:rsidR="00A2519A" w:rsidRPr="0084143D">
        <w:rPr>
          <w:rFonts w:ascii="inherit" w:eastAsia="Times New Roman" w:hAnsi="inherit" w:cs="Times New Roman"/>
          <w:szCs w:val="20"/>
          <w:bdr w:val="none" w:sz="0" w:space="0" w:color="auto" w:frame="1"/>
          <w:lang w:val="sv-SE" w:eastAsia="sv-SE"/>
        </w:rPr>
        <w:t>.1</w:t>
      </w:r>
      <w:r w:rsidR="00A2519A"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   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Program </w:t>
      </w:r>
    </w:p>
    <w:p w14:paraId="12ADB0A3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tbl>
      <w:tblPr>
        <w:tblW w:w="82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2157"/>
        <w:gridCol w:w="3890"/>
      </w:tblGrid>
      <w:tr w:rsidR="00CB2CC7" w:rsidRPr="00C44334" w14:paraId="75C1BAAF" w14:textId="77777777" w:rsidTr="00A2519A">
        <w:trPr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5E0C1F" w14:textId="77777777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Dag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03CFDD" w14:textId="77777777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Datum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4A1984" w14:textId="77777777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Planerad tid för första varningssignal</w:t>
            </w:r>
          </w:p>
        </w:tc>
      </w:tr>
      <w:tr w:rsidR="00CB2CC7" w:rsidRPr="00A2519A" w14:paraId="301ECA66" w14:textId="77777777" w:rsidTr="00A2519A">
        <w:trPr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23D4B2" w14:textId="77777777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Lördag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A373BA" w14:textId="53161621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202</w:t>
            </w:r>
            <w:r w:rsidR="00C44334">
              <w:rPr>
                <w:rFonts w:ascii="inherit" w:eastAsia="Times New Roman" w:hAnsi="inherit" w:cs="Times New Roman"/>
                <w:szCs w:val="20"/>
                <w:lang w:val="sv-SE" w:eastAsia="sv-SE"/>
              </w:rPr>
              <w:t>4-07-20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9B6FD9" w14:textId="4CB93855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Kl: 1</w:t>
            </w:r>
            <w:r w:rsidR="0084143D">
              <w:rPr>
                <w:rFonts w:ascii="inherit" w:eastAsia="Times New Roman" w:hAnsi="inherit" w:cs="Times New Roman"/>
                <w:szCs w:val="20"/>
                <w:lang w:val="sv-SE" w:eastAsia="sv-SE"/>
              </w:rPr>
              <w:t>1:00</w:t>
            </w:r>
          </w:p>
        </w:tc>
      </w:tr>
    </w:tbl>
    <w:p w14:paraId="02FCF289" w14:textId="77777777" w:rsidR="004B6E50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     </w:t>
      </w:r>
    </w:p>
    <w:p w14:paraId="593288D7" w14:textId="2C899C06" w:rsidR="00A2519A" w:rsidRPr="00A2519A" w:rsidRDefault="008E62A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Varningssignal för sista seglingen ges senast kl: 15.55 </w:t>
      </w:r>
    </w:p>
    <w:p w14:paraId="02B876E0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79B52FE3" w14:textId="4FF3FD51" w:rsidR="00A2519A" w:rsidRPr="00A2519A" w:rsidRDefault="000C59BD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1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.2    För att uppmärksamma båtar på att ett nytt startförfarande snart ska börja 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kommer den orange startlinjeflaggan att visas med en ljudsignal minst 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tre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minuter före varningssignalen.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 Detta ändrar KSR 26.</w:t>
      </w:r>
    </w:p>
    <w:p w14:paraId="36FB005E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5649EC17" w14:textId="5B98C45D" w:rsidR="00A2519A" w:rsidRPr="00A2519A" w:rsidRDefault="000C59BD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1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.3    3 kappseglingar är planerade att genomföras under regattan</w:t>
      </w:r>
    </w:p>
    <w:p w14:paraId="44854134" w14:textId="3468B285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     </w:t>
      </w:r>
    </w:p>
    <w:p w14:paraId="2083C0FC" w14:textId="48A4B8BF" w:rsidR="00A2519A" w:rsidRDefault="000C59BD" w:rsidP="0098542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1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.4    Kappseglingskommittén ska försöka anpassa banan så att en kappsegling tar 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ca 40 minuter att segla.</w:t>
      </w:r>
    </w:p>
    <w:p w14:paraId="2DAA906F" w14:textId="77777777" w:rsidR="000C59BD" w:rsidRPr="00A2519A" w:rsidRDefault="000C59BD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4964ED09" w14:textId="3FBAF887" w:rsidR="000C59BD" w:rsidRPr="00A2519A" w:rsidRDefault="00A2519A" w:rsidP="000C59B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  <w:r w:rsidR="000C59BD"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  <w:r w:rsidR="000C59BD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2</w:t>
      </w:r>
      <w:r w:rsidR="000C59BD"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   Tävlingsexpeditionen och signalmastens placering.</w:t>
      </w:r>
    </w:p>
    <w:p w14:paraId="3FE6485D" w14:textId="7BD01798" w:rsidR="000C59BD" w:rsidRPr="00A2519A" w:rsidRDefault="000C59BD" w:rsidP="000C59B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2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.1    Tävlingsexpeditionen är placerad i SSN:s klubbhus, Sälvik, Fjällbacka</w:t>
      </w:r>
      <w:r>
        <w:rPr>
          <w:rFonts w:ascii="inherit" w:eastAsia="Times New Roman" w:hAnsi="inherit" w:cs="Times New Roman"/>
          <w:szCs w:val="20"/>
          <w:lang w:val="sv-SE" w:eastAsia="sv-SE"/>
        </w:rPr>
        <w:t>.</w:t>
      </w:r>
    </w:p>
    <w:p w14:paraId="0072E650" w14:textId="77777777" w:rsidR="000C59BD" w:rsidRPr="00A2519A" w:rsidRDefault="000C59BD" w:rsidP="000C59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i/>
          <w:iCs/>
          <w:szCs w:val="20"/>
          <w:bdr w:val="none" w:sz="0" w:space="0" w:color="auto" w:frame="1"/>
          <w:lang w:val="sv-SE" w:eastAsia="sv-SE"/>
        </w:rPr>
        <w:t> </w:t>
      </w:r>
    </w:p>
    <w:p w14:paraId="52FA4C53" w14:textId="4EA8E5C0" w:rsidR="000C59BD" w:rsidRPr="00A2519A" w:rsidRDefault="000C59BD" w:rsidP="000C59B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2.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2    Signaler i land kommer att visas 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i anslutning till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SSN:s klubbhus.</w:t>
      </w:r>
    </w:p>
    <w:p w14:paraId="0BE3E31B" w14:textId="674EEE02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408C2B6C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3.    Märken</w:t>
      </w:r>
    </w:p>
    <w:p w14:paraId="5C6A92F1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4CD39B57" w14:textId="77777777" w:rsidR="00F13F31" w:rsidRDefault="00A2519A" w:rsidP="0075622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3.1   Rundningsmärkena är 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>g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ula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(innerloop) 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>eller röda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 (ytterloop)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cylinderbojar</w:t>
      </w:r>
    </w:p>
    <w:p w14:paraId="4C963328" w14:textId="0909822D" w:rsidR="00FE71B5" w:rsidRDefault="00A2519A" w:rsidP="0075622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1C1C81">
        <w:rPr>
          <w:rFonts w:ascii="inherit" w:eastAsia="Times New Roman" w:hAnsi="inherit" w:cs="Times New Roman"/>
          <w:szCs w:val="20"/>
          <w:lang w:val="sv-SE" w:eastAsia="sv-SE"/>
        </w:rPr>
        <w:t xml:space="preserve">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Startmärken är flaggprick med</w:t>
      </w:r>
      <w:r w:rsidR="0098542E">
        <w:rPr>
          <w:rFonts w:ascii="inherit" w:eastAsia="Times New Roman" w:hAnsi="inherit" w:cs="Times New Roman"/>
          <w:szCs w:val="20"/>
          <w:lang w:val="sv-SE" w:eastAsia="sv-SE"/>
        </w:rPr>
        <w:t xml:space="preserve"> röd eller</w:t>
      </w:r>
      <w:r w:rsidR="00631DF7">
        <w:rPr>
          <w:rFonts w:ascii="inherit" w:eastAsia="Times New Roman" w:hAnsi="inherit" w:cs="Times New Roman"/>
          <w:szCs w:val="20"/>
          <w:lang w:val="sv-SE" w:eastAsia="sv-SE"/>
        </w:rPr>
        <w:t xml:space="preserve"> orange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flagga och </w:t>
      </w:r>
      <w:r w:rsidR="00854FDA">
        <w:rPr>
          <w:rFonts w:ascii="inherit" w:eastAsia="Times New Roman" w:hAnsi="inherit" w:cs="Times New Roman"/>
          <w:szCs w:val="20"/>
          <w:lang w:val="sv-SE" w:eastAsia="sv-SE"/>
        </w:rPr>
        <w:t>orange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flagga på startfartyget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>.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1C1C81">
        <w:rPr>
          <w:rFonts w:ascii="inherit" w:eastAsia="Times New Roman" w:hAnsi="inherit" w:cs="Times New Roman"/>
          <w:szCs w:val="20"/>
          <w:lang w:val="sv-SE" w:eastAsia="sv-SE"/>
        </w:rPr>
        <w:t xml:space="preserve">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Målmärken är flaggprick med blå flagga och blå flagga på målfartyget</w:t>
      </w:r>
      <w:r w:rsidR="000C59BD">
        <w:rPr>
          <w:rFonts w:ascii="inherit" w:eastAsia="Times New Roman" w:hAnsi="inherit" w:cs="Times New Roman"/>
          <w:szCs w:val="20"/>
          <w:lang w:val="sv-SE" w:eastAsia="sv-SE"/>
        </w:rPr>
        <w:t xml:space="preserve">. </w:t>
      </w:r>
      <w:r w:rsidR="000C59BD"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Detta ändrar AppSF </w:t>
      </w:r>
    </w:p>
    <w:p w14:paraId="412B722B" w14:textId="2793623A" w:rsidR="00B82AE9" w:rsidRPr="00966345" w:rsidRDefault="00B82AE9" w:rsidP="0075622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i/>
          <w:iCs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 </w:t>
      </w:r>
    </w:p>
    <w:p w14:paraId="5C083458" w14:textId="1BDC0313" w:rsidR="00FE71B5" w:rsidRPr="00966345" w:rsidRDefault="00FE71B5" w:rsidP="0075622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61327DB4" w14:textId="7BF7DE63" w:rsidR="0098542E" w:rsidRDefault="00A2519A" w:rsidP="000C59B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3.2   </w:t>
      </w:r>
      <w:r w:rsidR="00931563"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bookmarkStart w:id="0" w:name="_Hlk109062413"/>
      <w:r w:rsidRPr="00A2519A">
        <w:rPr>
          <w:rFonts w:ascii="inherit" w:eastAsia="Times New Roman" w:hAnsi="inherit" w:cs="Times New Roman"/>
          <w:szCs w:val="20"/>
          <w:lang w:val="sv-SE" w:eastAsia="sv-SE"/>
        </w:rPr>
        <w:t>Vid banändring flyttas</w:t>
      </w:r>
      <w:r w:rsidR="00931563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de ordinarie rundningsmärkena. Detta ändrar AppSF 10.1</w:t>
      </w:r>
      <w:r w:rsidR="00631DF7">
        <w:rPr>
          <w:rFonts w:ascii="inherit" w:eastAsia="Times New Roman" w:hAnsi="inherit" w:cs="Times New Roman"/>
          <w:szCs w:val="20"/>
          <w:lang w:val="sv-SE" w:eastAsia="sv-SE"/>
        </w:rPr>
        <w:t>.</w:t>
      </w:r>
      <w:bookmarkEnd w:id="0"/>
    </w:p>
    <w:p w14:paraId="26AEC38E" w14:textId="279CF769" w:rsidR="000C59BD" w:rsidRDefault="0098542E" w:rsidP="0098542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</w:t>
      </w:r>
      <w:r w:rsidR="008E62AA">
        <w:rPr>
          <w:rFonts w:ascii="inherit" w:eastAsia="Times New Roman" w:hAnsi="inherit" w:cs="Times New Roman"/>
          <w:szCs w:val="20"/>
          <w:lang w:val="sv-SE" w:eastAsia="sv-SE"/>
        </w:rPr>
        <w:t xml:space="preserve">  </w:t>
      </w:r>
      <w:r w:rsidR="000C59BD">
        <w:rPr>
          <w:rFonts w:ascii="inherit" w:eastAsia="Times New Roman" w:hAnsi="inherit" w:cs="Times New Roman"/>
          <w:szCs w:val="20"/>
          <w:lang w:val="sv-SE" w:eastAsia="sv-SE"/>
        </w:rPr>
        <w:t>Banändring kommer att ske utan signalering. Detta ändrar KSR 33.</w:t>
      </w:r>
    </w:p>
    <w:p w14:paraId="623AB41D" w14:textId="77777777" w:rsidR="00F13F31" w:rsidRDefault="00F13F31" w:rsidP="0098542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67B1FE5C" w14:textId="77777777" w:rsidR="008E62AA" w:rsidRDefault="00F13F31" w:rsidP="00F13F31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3.</w:t>
      </w:r>
      <w:r>
        <w:rPr>
          <w:rFonts w:ascii="inherit" w:eastAsia="Times New Roman" w:hAnsi="inherit" w:cs="Times New Roman"/>
          <w:szCs w:val="20"/>
          <w:lang w:val="sv-SE" w:eastAsia="sv-SE"/>
        </w:rPr>
        <w:t>3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    </w:t>
      </w:r>
      <w:r>
        <w:rPr>
          <w:rFonts w:ascii="inherit" w:eastAsia="Times New Roman" w:hAnsi="inherit" w:cs="Times New Roman"/>
          <w:szCs w:val="20"/>
          <w:lang w:val="sv-SE" w:eastAsia="sv-SE"/>
        </w:rPr>
        <w:t xml:space="preserve">Banan seglas två eller tre varv. </w:t>
      </w:r>
    </w:p>
    <w:p w14:paraId="4651D517" w14:textId="1E25CC78" w:rsidR="008E62AA" w:rsidRDefault="008E62AA" w:rsidP="008E62A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 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Antalet varv </w:t>
      </w:r>
      <w:r>
        <w:rPr>
          <w:rFonts w:ascii="inherit" w:eastAsia="Times New Roman" w:hAnsi="inherit" w:cs="Times New Roman"/>
          <w:szCs w:val="20"/>
          <w:lang w:val="sv-SE" w:eastAsia="sv-SE"/>
        </w:rPr>
        <w:t>visas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 på en skylt på startbåten senast i samband med </w:t>
      </w:r>
      <w:r>
        <w:rPr>
          <w:rFonts w:ascii="inherit" w:eastAsia="Times New Roman" w:hAnsi="inherit" w:cs="Times New Roman"/>
          <w:szCs w:val="20"/>
          <w:lang w:val="sv-SE" w:eastAsia="sv-SE"/>
        </w:rPr>
        <w:t>att varningssignal ges</w:t>
      </w:r>
    </w:p>
    <w:p w14:paraId="03BCCD1A" w14:textId="3512EE0B" w:rsidR="00A2519A" w:rsidRPr="00F13F31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7D1518BC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4     Tidsbegränsning</w:t>
      </w:r>
    </w:p>
    <w:p w14:paraId="47B67F4C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7D14F52D" w14:textId="506474F2" w:rsidR="00A2519A" w:rsidRPr="00A2519A" w:rsidRDefault="00A2519A" w:rsidP="004B6E5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4.1    Kappseglingens tidsbegränsning: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Maximitiden för första båt i mål är 80 minuter.</w:t>
      </w:r>
    </w:p>
    <w:p w14:paraId="562B34BF" w14:textId="60A45667" w:rsidR="00A2519A" w:rsidRDefault="00A2519A" w:rsidP="004B6E5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4.2</w:t>
      </w: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  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Målgångsfönster:</w:t>
      </w: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Målgångsfönstret är 15 minuter</w:t>
      </w:r>
    </w:p>
    <w:p w14:paraId="7EA7FAFC" w14:textId="56A3B003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4.3    Tidsbegränsning vid märke 1: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Maxtiden för första båt att passera märke 1 är 20 minuter</w:t>
      </w:r>
    </w:p>
    <w:p w14:paraId="0D548232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7E137A53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5     Ändringar och tillägg till KSR Appendix S</w:t>
      </w:r>
    </w:p>
    <w:p w14:paraId="67459D49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74AFE3B1" w14:textId="058C55CE" w:rsid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5.</w:t>
      </w:r>
      <w:r w:rsidR="00907173">
        <w:rPr>
          <w:rFonts w:ascii="inherit" w:eastAsia="Times New Roman" w:hAnsi="inherit" w:cs="Times New Roman"/>
          <w:szCs w:val="20"/>
          <w:lang w:val="sv-SE" w:eastAsia="sv-SE"/>
        </w:rPr>
        <w:t>1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Banan är en Trapezoid enligt App S</w:t>
      </w:r>
      <w:r w:rsidR="007413C0">
        <w:rPr>
          <w:rFonts w:ascii="inherit" w:eastAsia="Times New Roman" w:hAnsi="inherit" w:cs="Times New Roman"/>
          <w:szCs w:val="20"/>
          <w:lang w:val="sv-SE" w:eastAsia="sv-SE"/>
        </w:rPr>
        <w:t>45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>.</w:t>
      </w:r>
    </w:p>
    <w:p w14:paraId="189F94FE" w14:textId="77777777" w:rsidR="0084143D" w:rsidRDefault="0084143D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1B1AF462" w14:textId="44798912" w:rsidR="0084143D" w:rsidRDefault="007413C0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5.</w:t>
      </w:r>
      <w:r w:rsidR="00907173">
        <w:rPr>
          <w:rFonts w:ascii="inherit" w:eastAsia="Times New Roman" w:hAnsi="inherit" w:cs="Times New Roman"/>
          <w:szCs w:val="20"/>
          <w:lang w:val="sv-SE" w:eastAsia="sv-SE"/>
        </w:rPr>
        <w:t>2</w:t>
      </w:r>
      <w:r>
        <w:rPr>
          <w:rFonts w:ascii="inherit" w:eastAsia="Times New Roman" w:hAnsi="inherit" w:cs="Times New Roman"/>
          <w:szCs w:val="20"/>
          <w:lang w:val="sv-SE" w:eastAsia="sv-SE"/>
        </w:rPr>
        <w:t xml:space="preserve">   När flagga AP är visad på land är 1 minut ersatt med inte mindre än </w:t>
      </w:r>
      <w:r w:rsidR="00931563">
        <w:rPr>
          <w:rFonts w:ascii="inherit" w:eastAsia="Times New Roman" w:hAnsi="inherit" w:cs="Times New Roman"/>
          <w:szCs w:val="20"/>
          <w:lang w:val="sv-SE" w:eastAsia="sv-SE"/>
        </w:rPr>
        <w:t xml:space="preserve">30 </w:t>
      </w:r>
      <w:r>
        <w:rPr>
          <w:rFonts w:ascii="inherit" w:eastAsia="Times New Roman" w:hAnsi="inherit" w:cs="Times New Roman"/>
          <w:szCs w:val="20"/>
          <w:lang w:val="sv-SE" w:eastAsia="sv-SE"/>
        </w:rPr>
        <w:t>minuter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>.</w:t>
      </w:r>
    </w:p>
    <w:p w14:paraId="1ABEE5E7" w14:textId="5DEC28A1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28869846" w14:textId="14DAD6C6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5.</w:t>
      </w:r>
      <w:r w:rsidR="00907173">
        <w:rPr>
          <w:rFonts w:ascii="inherit" w:eastAsia="Times New Roman" w:hAnsi="inherit" w:cs="Times New Roman"/>
          <w:szCs w:val="20"/>
          <w:lang w:val="sv-SE" w:eastAsia="sv-SE"/>
        </w:rPr>
        <w:t>4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En båt som startar senare än 4 minuter efter sin startsignal räknas som inte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  <w:t>        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startande. Detta ändrar KSR A4.</w:t>
      </w:r>
    </w:p>
    <w:p w14:paraId="5B310DE7" w14:textId="09EE879A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i/>
          <w:iCs/>
          <w:szCs w:val="20"/>
          <w:bdr w:val="none" w:sz="0" w:space="0" w:color="auto" w:frame="1"/>
          <w:lang w:val="sv-SE" w:eastAsia="sv-SE"/>
        </w:rPr>
        <w:t>                  </w:t>
      </w:r>
    </w:p>
    <w:p w14:paraId="0B33E862" w14:textId="0B88222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5.</w:t>
      </w:r>
      <w:r w:rsidR="00756223">
        <w:rPr>
          <w:rFonts w:ascii="inherit" w:eastAsia="Times New Roman" w:hAnsi="inherit" w:cs="Times New Roman"/>
          <w:szCs w:val="20"/>
          <w:lang w:val="sv-SE" w:eastAsia="sv-SE"/>
        </w:rPr>
        <w:t>5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Regler för stödpersoner</w:t>
      </w:r>
    </w:p>
    <w:p w14:paraId="3BF741D7" w14:textId="42C58C78" w:rsidR="00A2519A" w:rsidRPr="00907173" w:rsidRDefault="00A2519A" w:rsidP="00907173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907173">
        <w:rPr>
          <w:rFonts w:ascii="inherit" w:eastAsia="Times New Roman" w:hAnsi="inherit" w:cs="Times New Roman"/>
          <w:szCs w:val="20"/>
          <w:lang w:val="sv-SE" w:eastAsia="sv-SE"/>
        </w:rPr>
        <w:t>Stödpersoner ska följa Svenska Seglarförbundets säkerhetskodex</w:t>
      </w:r>
    </w:p>
    <w:p w14:paraId="17A5B9A9" w14:textId="2FAABF4C" w:rsidR="00A2519A" w:rsidRPr="00907173" w:rsidRDefault="00A2519A" w:rsidP="00907173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907173">
        <w:rPr>
          <w:rFonts w:ascii="inherit" w:eastAsia="Times New Roman" w:hAnsi="inherit" w:cs="Times New Roman"/>
          <w:szCs w:val="20"/>
          <w:lang w:val="sv-SE" w:eastAsia="sv-SE"/>
        </w:rPr>
        <w:t>Stödperson ska följa KSR 1, 2 och 55 samt inte utsätta en tävlande för risk att bryta mot KSR 41</w:t>
      </w:r>
    </w:p>
    <w:p w14:paraId="48716321" w14:textId="77777777" w:rsidR="008B3DC4" w:rsidRPr="00CB2CC7" w:rsidRDefault="008B3DC4" w:rsidP="004E3F78">
      <w:pPr>
        <w:rPr>
          <w:lang w:val="sv-SE"/>
        </w:rPr>
      </w:pPr>
    </w:p>
    <w:sectPr w:rsidR="008B3DC4" w:rsidRPr="00CB2CC7" w:rsidSect="007B737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57698" w14:textId="77777777" w:rsidR="00EF1BE5" w:rsidRDefault="00EF1BE5" w:rsidP="0005368C">
      <w:pPr>
        <w:spacing w:line="240" w:lineRule="auto"/>
      </w:pPr>
      <w:r>
        <w:separator/>
      </w:r>
    </w:p>
  </w:endnote>
  <w:endnote w:type="continuationSeparator" w:id="0">
    <w:p w14:paraId="7F739896" w14:textId="77777777" w:rsidR="00EF1BE5" w:rsidRDefault="00EF1BE5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078A" w14:textId="77777777" w:rsidR="0005368C" w:rsidRPr="0005368C" w:rsidRDefault="0005368C">
    <w:pPr>
      <w:pStyle w:val="Footer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F6F3" w14:textId="77777777" w:rsidR="00EF1BE5" w:rsidRDefault="00EF1BE5" w:rsidP="0005368C">
      <w:pPr>
        <w:spacing w:line="240" w:lineRule="auto"/>
      </w:pPr>
      <w:r>
        <w:separator/>
      </w:r>
    </w:p>
  </w:footnote>
  <w:footnote w:type="continuationSeparator" w:id="0">
    <w:p w14:paraId="4E30EA50" w14:textId="77777777" w:rsidR="00EF1BE5" w:rsidRDefault="00EF1BE5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572A" w14:textId="10383469" w:rsidR="008E62AA" w:rsidRDefault="008E62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3F64A1" wp14:editId="4232DA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633BC" w14:textId="61AB8544" w:rsidR="008E62AA" w:rsidRPr="008E62AA" w:rsidRDefault="008E62AA" w:rsidP="008E6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E6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F64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7633BC" w14:textId="61AB8544" w:rsidR="008E62AA" w:rsidRPr="008E62AA" w:rsidRDefault="008E62AA" w:rsidP="008E6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E6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E1D3" w14:textId="70B5A608" w:rsidR="008E62AA" w:rsidRDefault="008E62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AF6BC2" wp14:editId="6E46352E">
              <wp:simplePos x="1261641" y="434051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42B4A" w14:textId="369D968B" w:rsidR="008E62AA" w:rsidRPr="008E62AA" w:rsidRDefault="008E62AA" w:rsidP="008E6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E6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F6B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0242B4A" w14:textId="369D968B" w:rsidR="008E62AA" w:rsidRPr="008E62AA" w:rsidRDefault="008E62AA" w:rsidP="008E6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E6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FD22" w14:textId="12FB2567" w:rsidR="008E62AA" w:rsidRDefault="008E62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D6A880" wp14:editId="17E8A5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32B44" w14:textId="166FB888" w:rsidR="008E62AA" w:rsidRPr="008E62AA" w:rsidRDefault="008E62AA" w:rsidP="008E6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E6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6A8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C132B44" w14:textId="166FB888" w:rsidR="008E62AA" w:rsidRPr="008E62AA" w:rsidRDefault="008E62AA" w:rsidP="008E6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E6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bered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beredHeading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773EE8"/>
    <w:multiLevelType w:val="hybridMultilevel"/>
    <w:tmpl w:val="F744A62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922AD"/>
    <w:multiLevelType w:val="hybridMultilevel"/>
    <w:tmpl w:val="DDCEC114"/>
    <w:lvl w:ilvl="0" w:tplc="64CE99F6">
      <w:start w:val="1"/>
      <w:numFmt w:val="lowerLetter"/>
      <w:lvlText w:val="%1)"/>
      <w:lvlJc w:val="left"/>
      <w:pPr>
        <w:ind w:left="800" w:hanging="4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34963">
    <w:abstractNumId w:val="9"/>
  </w:num>
  <w:num w:numId="2" w16cid:durableId="677273512">
    <w:abstractNumId w:val="7"/>
  </w:num>
  <w:num w:numId="3" w16cid:durableId="741488546">
    <w:abstractNumId w:val="6"/>
  </w:num>
  <w:num w:numId="4" w16cid:durableId="871768774">
    <w:abstractNumId w:val="5"/>
  </w:num>
  <w:num w:numId="5" w16cid:durableId="504175351">
    <w:abstractNumId w:val="4"/>
  </w:num>
  <w:num w:numId="6" w16cid:durableId="859663750">
    <w:abstractNumId w:val="12"/>
  </w:num>
  <w:num w:numId="7" w16cid:durableId="399180122">
    <w:abstractNumId w:val="3"/>
  </w:num>
  <w:num w:numId="8" w16cid:durableId="1541891513">
    <w:abstractNumId w:val="2"/>
  </w:num>
  <w:num w:numId="9" w16cid:durableId="448208744">
    <w:abstractNumId w:val="1"/>
  </w:num>
  <w:num w:numId="10" w16cid:durableId="1892228444">
    <w:abstractNumId w:val="0"/>
  </w:num>
  <w:num w:numId="11" w16cid:durableId="152138488">
    <w:abstractNumId w:val="10"/>
  </w:num>
  <w:num w:numId="12" w16cid:durableId="1555459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1605792">
    <w:abstractNumId w:val="11"/>
  </w:num>
  <w:num w:numId="14" w16cid:durableId="100341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4101123">
    <w:abstractNumId w:val="8"/>
  </w:num>
  <w:num w:numId="16" w16cid:durableId="1267612663">
    <w:abstractNumId w:val="13"/>
  </w:num>
  <w:num w:numId="17" w16cid:durableId="266424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9A"/>
    <w:rsid w:val="00004459"/>
    <w:rsid w:val="0002240A"/>
    <w:rsid w:val="0002635F"/>
    <w:rsid w:val="00032420"/>
    <w:rsid w:val="000504F1"/>
    <w:rsid w:val="0005368C"/>
    <w:rsid w:val="0008042D"/>
    <w:rsid w:val="00086571"/>
    <w:rsid w:val="000916F6"/>
    <w:rsid w:val="00094229"/>
    <w:rsid w:val="00096571"/>
    <w:rsid w:val="000C59BD"/>
    <w:rsid w:val="000D26F4"/>
    <w:rsid w:val="000E7914"/>
    <w:rsid w:val="000F1D7C"/>
    <w:rsid w:val="001137D3"/>
    <w:rsid w:val="00123043"/>
    <w:rsid w:val="00145593"/>
    <w:rsid w:val="001A18E7"/>
    <w:rsid w:val="001A3E63"/>
    <w:rsid w:val="001C1C81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C4FBE"/>
    <w:rsid w:val="00305C43"/>
    <w:rsid w:val="00310007"/>
    <w:rsid w:val="00315EA7"/>
    <w:rsid w:val="003373F8"/>
    <w:rsid w:val="00360422"/>
    <w:rsid w:val="00382760"/>
    <w:rsid w:val="003D206A"/>
    <w:rsid w:val="003E20FC"/>
    <w:rsid w:val="003E23EA"/>
    <w:rsid w:val="0041201A"/>
    <w:rsid w:val="00422AF2"/>
    <w:rsid w:val="00432B2C"/>
    <w:rsid w:val="00461906"/>
    <w:rsid w:val="004A2A5C"/>
    <w:rsid w:val="004B6E50"/>
    <w:rsid w:val="004E3F78"/>
    <w:rsid w:val="004F44D2"/>
    <w:rsid w:val="00516D56"/>
    <w:rsid w:val="0052363D"/>
    <w:rsid w:val="00525999"/>
    <w:rsid w:val="00534011"/>
    <w:rsid w:val="00566E84"/>
    <w:rsid w:val="0058070D"/>
    <w:rsid w:val="005A6702"/>
    <w:rsid w:val="005C0CA1"/>
    <w:rsid w:val="005F2A98"/>
    <w:rsid w:val="005F4865"/>
    <w:rsid w:val="006067F1"/>
    <w:rsid w:val="0061366A"/>
    <w:rsid w:val="00631DF7"/>
    <w:rsid w:val="00672EDC"/>
    <w:rsid w:val="00681084"/>
    <w:rsid w:val="006E2288"/>
    <w:rsid w:val="007413C0"/>
    <w:rsid w:val="00745DB6"/>
    <w:rsid w:val="00747537"/>
    <w:rsid w:val="00756223"/>
    <w:rsid w:val="007B37A1"/>
    <w:rsid w:val="007B7374"/>
    <w:rsid w:val="007D0FA4"/>
    <w:rsid w:val="007E22AE"/>
    <w:rsid w:val="00807A38"/>
    <w:rsid w:val="00821397"/>
    <w:rsid w:val="0084143D"/>
    <w:rsid w:val="00854FDA"/>
    <w:rsid w:val="008603A4"/>
    <w:rsid w:val="008B0E86"/>
    <w:rsid w:val="008B204B"/>
    <w:rsid w:val="008B3DC4"/>
    <w:rsid w:val="008D629D"/>
    <w:rsid w:val="008E45EC"/>
    <w:rsid w:val="008E62AA"/>
    <w:rsid w:val="00907173"/>
    <w:rsid w:val="00916DFE"/>
    <w:rsid w:val="00931563"/>
    <w:rsid w:val="009439A8"/>
    <w:rsid w:val="00946E78"/>
    <w:rsid w:val="00960F9A"/>
    <w:rsid w:val="00966345"/>
    <w:rsid w:val="0098542E"/>
    <w:rsid w:val="009A0137"/>
    <w:rsid w:val="009B39F5"/>
    <w:rsid w:val="009B5153"/>
    <w:rsid w:val="009D03DB"/>
    <w:rsid w:val="009E3FE2"/>
    <w:rsid w:val="00A05F79"/>
    <w:rsid w:val="00A179A4"/>
    <w:rsid w:val="00A2519A"/>
    <w:rsid w:val="00AA0952"/>
    <w:rsid w:val="00AB0ECA"/>
    <w:rsid w:val="00AC4961"/>
    <w:rsid w:val="00AE5F7B"/>
    <w:rsid w:val="00AF66EF"/>
    <w:rsid w:val="00B03FF6"/>
    <w:rsid w:val="00B04C38"/>
    <w:rsid w:val="00B07437"/>
    <w:rsid w:val="00B16EB2"/>
    <w:rsid w:val="00B222A2"/>
    <w:rsid w:val="00B302B2"/>
    <w:rsid w:val="00B378AE"/>
    <w:rsid w:val="00B4343F"/>
    <w:rsid w:val="00B5132E"/>
    <w:rsid w:val="00B618FE"/>
    <w:rsid w:val="00B633B4"/>
    <w:rsid w:val="00B82AE9"/>
    <w:rsid w:val="00B84158"/>
    <w:rsid w:val="00BD6945"/>
    <w:rsid w:val="00BF10C5"/>
    <w:rsid w:val="00BF5C5D"/>
    <w:rsid w:val="00C110B1"/>
    <w:rsid w:val="00C44334"/>
    <w:rsid w:val="00C53F75"/>
    <w:rsid w:val="00C94151"/>
    <w:rsid w:val="00C96014"/>
    <w:rsid w:val="00C972F7"/>
    <w:rsid w:val="00CB2CC7"/>
    <w:rsid w:val="00CC0BBC"/>
    <w:rsid w:val="00CE2E13"/>
    <w:rsid w:val="00CE37A3"/>
    <w:rsid w:val="00D10C36"/>
    <w:rsid w:val="00D11CC7"/>
    <w:rsid w:val="00D11E9F"/>
    <w:rsid w:val="00D133FE"/>
    <w:rsid w:val="00D379A3"/>
    <w:rsid w:val="00D40656"/>
    <w:rsid w:val="00D871AB"/>
    <w:rsid w:val="00DA693E"/>
    <w:rsid w:val="00DB1CF9"/>
    <w:rsid w:val="00DD4B08"/>
    <w:rsid w:val="00E246CA"/>
    <w:rsid w:val="00E31B38"/>
    <w:rsid w:val="00E67215"/>
    <w:rsid w:val="00E804FF"/>
    <w:rsid w:val="00E86A0A"/>
    <w:rsid w:val="00E87B59"/>
    <w:rsid w:val="00EB2540"/>
    <w:rsid w:val="00EF1BE5"/>
    <w:rsid w:val="00F05984"/>
    <w:rsid w:val="00F13F31"/>
    <w:rsid w:val="00F14616"/>
    <w:rsid w:val="00F35D75"/>
    <w:rsid w:val="00F66E74"/>
    <w:rsid w:val="00F914F0"/>
    <w:rsid w:val="00FA35EB"/>
    <w:rsid w:val="00FB2028"/>
    <w:rsid w:val="00FD1C2B"/>
    <w:rsid w:val="00FD681B"/>
    <w:rsid w:val="00FE6BE7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E0FC0"/>
  <w15:chartTrackingRefBased/>
  <w15:docId w15:val="{87AB6F00-FFAD-401A-ACDA-AE9F8F8E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A1"/>
    <w:pPr>
      <w:spacing w:after="0" w:line="288" w:lineRule="auto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E2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Heading8">
    <w:name w:val="heading 8"/>
    <w:basedOn w:val="Normal"/>
    <w:next w:val="Normal"/>
    <w:link w:val="Heading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2363D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D10C36"/>
    <w:rPr>
      <w:sz w:val="15"/>
      <w:lang w:val="en-GB"/>
    </w:rPr>
  </w:style>
  <w:style w:type="paragraph" w:styleId="ListBullet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36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36"/>
      <w:szCs w:val="28"/>
      <w:lang w:val="en-GB"/>
    </w:rPr>
  </w:style>
  <w:style w:type="paragraph" w:styleId="NoSpacing">
    <w:name w:val="No Spacing"/>
    <w:uiPriority w:val="1"/>
    <w:qFormat/>
    <w:rsid w:val="0052363D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8B3DC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TOC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B3DC4"/>
    <w:rPr>
      <w:color w:val="0078C9" w:themeColor="hyperlink"/>
      <w:u w:val="single"/>
    </w:rPr>
  </w:style>
  <w:style w:type="paragraph" w:styleId="ListNumber">
    <w:name w:val="List Number"/>
    <w:basedOn w:val="Normal"/>
    <w:uiPriority w:val="99"/>
    <w:qFormat/>
    <w:rsid w:val="00D10C36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C36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C3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beredHeading1">
    <w:name w:val="Numbered Heading 1"/>
    <w:basedOn w:val="Heading1"/>
    <w:next w:val="Normal"/>
    <w:qFormat/>
    <w:rsid w:val="00DA693E"/>
    <w:pPr>
      <w:numPr>
        <w:numId w:val="11"/>
      </w:numPr>
    </w:pPr>
    <w:rPr>
      <w:lang w:val="en-US"/>
    </w:rPr>
  </w:style>
  <w:style w:type="paragraph" w:customStyle="1" w:styleId="NumberedHeading2">
    <w:name w:val="Numbered Heading 2"/>
    <w:basedOn w:val="Heading2"/>
    <w:next w:val="Normal"/>
    <w:qFormat/>
    <w:rsid w:val="00DA693E"/>
    <w:pPr>
      <w:numPr>
        <w:ilvl w:val="1"/>
        <w:numId w:val="11"/>
      </w:numPr>
    </w:pPr>
    <w:rPr>
      <w:lang w:val="en-US"/>
    </w:rPr>
  </w:style>
  <w:style w:type="paragraph" w:customStyle="1" w:styleId="NumberedHeading3">
    <w:name w:val="Numbered Heading 3"/>
    <w:basedOn w:val="Heading3"/>
    <w:next w:val="Normal"/>
    <w:qFormat/>
    <w:rsid w:val="00DA693E"/>
    <w:pPr>
      <w:numPr>
        <w:ilvl w:val="2"/>
        <w:numId w:val="11"/>
      </w:numPr>
    </w:pPr>
    <w:rPr>
      <w:lang w:val="en-US"/>
    </w:rPr>
  </w:style>
  <w:style w:type="paragraph" w:customStyle="1" w:styleId="NumberedHeading4">
    <w:name w:val="Numbered Heading 4"/>
    <w:basedOn w:val="Heading4"/>
    <w:next w:val="Normal"/>
    <w:qFormat/>
    <w:rsid w:val="00DA693E"/>
    <w:pPr>
      <w:numPr>
        <w:ilvl w:val="3"/>
        <w:numId w:val="11"/>
      </w:numPr>
    </w:pPr>
    <w:rPr>
      <w:lang w:val="en-US"/>
    </w:rPr>
  </w:style>
  <w:style w:type="paragraph" w:customStyle="1" w:styleId="NumberedHeading5">
    <w:name w:val="Numbered Heading 5"/>
    <w:basedOn w:val="Heading5"/>
    <w:next w:val="Normal"/>
    <w:rsid w:val="00DA693E"/>
    <w:pPr>
      <w:numPr>
        <w:ilvl w:val="4"/>
        <w:numId w:val="11"/>
      </w:numPr>
    </w:pPr>
    <w:rPr>
      <w:lang w:val="en-US"/>
    </w:rPr>
  </w:style>
  <w:style w:type="paragraph" w:customStyle="1" w:styleId="NumberedHeading6">
    <w:name w:val="Numbered Heading 6"/>
    <w:basedOn w:val="Heading6"/>
    <w:next w:val="Normal"/>
    <w:rsid w:val="00DA693E"/>
    <w:pPr>
      <w:numPr>
        <w:ilvl w:val="5"/>
        <w:numId w:val="11"/>
      </w:numPr>
    </w:pPr>
    <w:rPr>
      <w:lang w:val="en-US"/>
    </w:rPr>
  </w:style>
  <w:style w:type="paragraph" w:customStyle="1" w:styleId="NumberedHeading7">
    <w:name w:val="Numbered Heading 7"/>
    <w:basedOn w:val="Heading7"/>
    <w:next w:val="Normal"/>
    <w:rsid w:val="008E45EC"/>
    <w:pPr>
      <w:numPr>
        <w:ilvl w:val="6"/>
        <w:numId w:val="11"/>
      </w:numPr>
    </w:pPr>
  </w:style>
  <w:style w:type="paragraph" w:customStyle="1" w:styleId="NumberedHeading8">
    <w:name w:val="Numbered Heading 8"/>
    <w:basedOn w:val="Heading8"/>
    <w:next w:val="Normal"/>
    <w:rsid w:val="008E45EC"/>
    <w:pPr>
      <w:numPr>
        <w:ilvl w:val="7"/>
        <w:numId w:val="11"/>
      </w:numPr>
    </w:pPr>
  </w:style>
  <w:style w:type="paragraph" w:customStyle="1" w:styleId="NumberedHeading9">
    <w:name w:val="Numbered Heading 9"/>
    <w:basedOn w:val="Heading9"/>
    <w:next w:val="Normal"/>
    <w:rsid w:val="008E45EC"/>
    <w:pPr>
      <w:numPr>
        <w:ilvl w:val="8"/>
        <w:numId w:val="11"/>
      </w:numPr>
    </w:pPr>
  </w:style>
  <w:style w:type="paragraph" w:styleId="ListNumber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TOC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Paragraph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ListBullet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TOC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AD73-ACB4-468D-A0A8-01E8D275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Grimslätt, Niklas</dc:creator>
  <cp:keywords/>
  <dc:description/>
  <cp:lastModifiedBy>Grimslätt, Niklas</cp:lastModifiedBy>
  <cp:revision>12</cp:revision>
  <cp:lastPrinted>2021-07-23T13:31:00Z</cp:lastPrinted>
  <dcterms:created xsi:type="dcterms:W3CDTF">2021-07-26T06:52:00Z</dcterms:created>
  <dcterms:modified xsi:type="dcterms:W3CDTF">2024-07-06T08:14:00Z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2023-07-16T19:11:14Z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990d4837-64f7-4478-8f9b-66cfd047044c</vt:lpwstr>
  </property>
  <property fmtid="{D5CDD505-2E9C-101B-9397-08002B2CF9AE}" pid="11" name="MSIP_Label_aee490da-fed8-48ce-ab1f-32dee818a6c1_ContentBits">
    <vt:lpwstr>1</vt:lpwstr>
  </property>
</Properties>
</file>